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2"/>
          <w:szCs w:val="28"/>
        </w:rPr>
      </w:pPr>
      <w:bookmarkStart w:id="0" w:name="_GoBack"/>
      <w:r>
        <w:rPr>
          <w:rFonts w:hint="eastAsia"/>
          <w:b/>
          <w:bCs/>
          <w:sz w:val="36"/>
          <w:szCs w:val="28"/>
        </w:rPr>
        <w:t>餐厅食(饮)具、用具洗消卫生管理制度</w:t>
      </w:r>
    </w:p>
    <w:bookmarkEnd w:id="0"/>
    <w:p>
      <w:r>
        <w:rPr>
          <w:rFonts w:hint="eastAsia"/>
        </w:rPr>
        <w:t xml:space="preserve"> 1，食(饮)具、用具清洗、消毒必须在专间进行，间内设有专用的洗、消设施，各类设施必须明显标示用途；设有带盖的废弃物盛放桶；设专人负责。</w:t>
      </w:r>
    </w:p>
    <w:p>
      <w:r>
        <w:rPr>
          <w:rFonts w:hint="eastAsia"/>
        </w:rPr>
        <w:t xml:space="preserve">    2．食(饮)具、用具清洗必须做到一刮、二洗、三冲、四消毒、五保洁。使用的洗涤剂、消毒剂符合卫生要求。</w:t>
      </w:r>
    </w:p>
    <w:p>
      <w:r>
        <w:rPr>
          <w:rFonts w:hint="eastAsia"/>
        </w:rPr>
        <w:t xml:space="preserve">    3．食(饮)具、用具使用后应及时洗净消毒，定位存放，保持清洁。己消毒和未消毒的食(饮)具、用具应分开存放。</w:t>
      </w:r>
    </w:p>
    <w:p>
      <w:r>
        <w:rPr>
          <w:rFonts w:hint="eastAsia"/>
        </w:rPr>
        <w:t xml:space="preserve">    4．消毒后的食(饮)具、用具应贮存在专用保洁柜或保洁间内备用，保洁柜或保洁间应有明显标记。保洁柜或保洁间应当定期清洗，保持洁净；无杂物，无蟑螂、老鼠活动的痕迹，保洁柜应带门。保洁柜或保洁间内不得存放其它物品，每天使用前应清洗消毒。</w:t>
      </w:r>
    </w:p>
    <w:p>
      <w:r>
        <w:rPr>
          <w:rFonts w:hint="eastAsia"/>
        </w:rPr>
        <w:t xml:space="preserve">    5．应定期检查消毒设备、设施是否处于良好状态。采用化学消毒的应定时测量有效消毒浓度。所用药物必须符合卫生要求，有批准文号、保质期。</w:t>
      </w:r>
    </w:p>
    <w:p>
      <w:r>
        <w:rPr>
          <w:rFonts w:hint="eastAsia"/>
        </w:rPr>
        <w:t xml:space="preserve">    6，食(饮)具、用具最好是采用热力消毒，特别是湿热消毒法。因其材料不能适应热力消毒的才使用化学消毒方法。</w:t>
      </w:r>
    </w:p>
    <w:p>
      <w:r>
        <w:rPr>
          <w:rFonts w:hint="eastAsia"/>
        </w:rPr>
        <w:t xml:space="preserve">    7．采用洗碗机进行清洗消毒的，必须严格按洗碗机出厂说明使用。</w:t>
      </w:r>
    </w:p>
    <w:p>
      <w:r>
        <w:rPr>
          <w:rFonts w:hint="eastAsia"/>
        </w:rPr>
        <w:t xml:space="preserve">    8．消毒后的食(饮)具、用具应符合《食(饮)具消毒卫生标准》(GBl4934)的规定。食(饮)具感官指标必须符合卫生要求，物理消毒(包括蒸汽等热消毒)；食具必须表面光洁、无油渍、无水渍、无异味：化学(药物)消毒：食具表面必须无泡沫、无洗消剂的味道，无不溶性附着物。</w:t>
      </w:r>
    </w:p>
    <w:p>
      <w:r>
        <w:rPr>
          <w:rFonts w:hint="eastAsia"/>
        </w:rPr>
        <w:t xml:space="preserve">    9．一次性餐饮具不得重复使用。食(饮)具、用具应有足够数量周转。</w:t>
      </w:r>
    </w:p>
    <w:p>
      <w:r>
        <w:rPr>
          <w:rFonts w:hint="eastAsia"/>
        </w:rPr>
        <w:t xml:space="preserve">    10．从事食(饮)具、用具清洗消毒的从业人员应持有效的健康证明和卫生知识培训证明。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5CE9"/>
    <w:rsid w:val="001962AB"/>
    <w:rsid w:val="00627473"/>
    <w:rsid w:val="006C6E6A"/>
    <w:rsid w:val="007E24AD"/>
    <w:rsid w:val="007E2501"/>
    <w:rsid w:val="008E28A8"/>
    <w:rsid w:val="00B41489"/>
    <w:rsid w:val="00BA1901"/>
    <w:rsid w:val="00C66C31"/>
    <w:rsid w:val="00F55CE9"/>
    <w:rsid w:val="00F75027"/>
    <w:rsid w:val="6D2A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646</Words>
  <Characters>655</Characters>
  <Lines>4</Lines>
  <Paragraphs>1</Paragraphs>
  <TotalTime>18</TotalTime>
  <ScaleCrop>false</ScaleCrop>
  <LinksUpToDate>false</LinksUpToDate>
  <CharactersWithSpaces>692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2017-10-02T04:37:00Z</dcterms:created>
  <dc:creator>微软用户</dc:creator>
  <cp:lastModifiedBy>餐饮人周明</cp:lastModifiedBy>
  <dcterms:modified xsi:type="dcterms:W3CDTF">2022-04-19T09:29:16Z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eyJoZGlkIjoiMzM0MDU4ZTQ5NWU2NjkyN2QxZjRjOGM2MzM2M2IwMTQifQ==</vt:lpwstr>
  </property>
  <property fmtid="{D5CDD505-2E9C-101B-9397-08002B2CF9AE}" pid="3" name="KSOProductBuildVer">
    <vt:lpwstr>2052-11.1.0.11636</vt:lpwstr>
  </property>
  <property fmtid="{D5CDD505-2E9C-101B-9397-08002B2CF9AE}" pid="4" name="ICV">
    <vt:lpwstr>3AB7D967DFE641BDB2C44D405BF45A3D</vt:lpwstr>
  </property>
</Properties>
</file>